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4EA74" w14:textId="77777777" w:rsidR="001F4C53" w:rsidRDefault="001F4C53" w:rsidP="001F4C5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object w:dxaOrig="720" w:dyaOrig="1005" w14:anchorId="314BD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5" o:title=""/>
          </v:shape>
          <o:OLEObject Type="Embed" ProgID="PBrush" ShapeID="_x0000_i1025" DrawAspect="Content" ObjectID="_1716201697" r:id="rId6"/>
        </w:objec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14333178" w14:textId="77777777" w:rsidR="001F4C53" w:rsidRDefault="001F4C53" w:rsidP="001F4C5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УКРАЇН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14:paraId="0AFD8D75" w14:textId="77777777" w:rsidR="001F4C53" w:rsidRDefault="001F4C53" w:rsidP="001F4C5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ДОНЕЦЬКА СЕЛИЩНА РАДА</w:t>
      </w:r>
    </w:p>
    <w:p w14:paraId="3C287235" w14:textId="77777777" w:rsidR="001F4C53" w:rsidRDefault="001F4C53" w:rsidP="001F4C5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ВІДДІЛ ОСВІТИ</w:t>
      </w:r>
    </w:p>
    <w:p w14:paraId="76B237A3" w14:textId="77777777" w:rsidR="001F4C53" w:rsidRDefault="001F4C53" w:rsidP="001F4C5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E0D66FF" w14:textId="77777777" w:rsidR="001F4C53" w:rsidRDefault="001F4C53" w:rsidP="001F4C5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НАКАЗ</w:t>
      </w:r>
    </w:p>
    <w:p w14:paraId="53350500" w14:textId="43B44035" w:rsidR="001F4C53" w:rsidRDefault="001F4C53" w:rsidP="001F4C53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20.05.2022                                                                                         № 55 –ОД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1F4C53" w:rsidRPr="0083098D" w14:paraId="0B8AE9D7" w14:textId="77777777" w:rsidTr="00A12CD0">
        <w:tc>
          <w:tcPr>
            <w:tcW w:w="4536" w:type="dxa"/>
            <w:hideMark/>
          </w:tcPr>
          <w:p w14:paraId="340DABF7" w14:textId="1938DA18" w:rsidR="001F4C53" w:rsidRDefault="001F4C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bookmarkStart w:id="0" w:name="_Hlk105588398"/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 xml:space="preserve">Про запобігання загибелі </w:t>
            </w:r>
            <w:bookmarkStart w:id="1" w:name="_Hlk105588799"/>
            <w:r w:rsidR="0083098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 xml:space="preserve">учасників освітнього процесу  та працівників закладів освіти </w:t>
            </w:r>
            <w:bookmarkEnd w:id="1"/>
            <w:r w:rsidR="00F1596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 xml:space="preserve">водних об’єктах Донецької  </w:t>
            </w:r>
            <w:r w:rsidR="00F1596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 xml:space="preserve">селищної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територіальної громади</w:t>
            </w:r>
            <w:bookmarkEnd w:id="0"/>
          </w:p>
        </w:tc>
      </w:tr>
    </w:tbl>
    <w:p w14:paraId="6B399F0A" w14:textId="77777777" w:rsidR="001F4C53" w:rsidRPr="0083098D" w:rsidRDefault="001F4C53" w:rsidP="001F4C5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14:paraId="1C973CD8" w14:textId="3D89312B" w:rsidR="001F4C53" w:rsidRDefault="00A12CD0" w:rsidP="00A12CD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         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На виконання Законів України «Про освіту», «Про повну загальну середню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освіту», «Про охорону дитинства», Положення про порядок розслідування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нещасних випадків, що сталися із здобувачами освіти під час освітнього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процесу, затвердженого наказом Міністерства освіти і науки України від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16.05.2019 № 659, зареєстрованого в Міністерстві юстиції України 13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червня 2019 р. за № 612/33583, Положення про організацію роботи з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охорони праці та безпеки життєдіяльності учасників освітнього процесу в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установах і закладах освіти, затвердженого наказом Міністерства освіти і науки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України від 26.12.2017 № 1669, зареєстрованого в Міністерстві юстиції України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23 січня 2018 року за № 100/31552, Порядку розслідування та обліку нещасних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випадків невиробничого характеру, затвердженого постановою Кабінету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Міністрів України від 22.03.2001 № 270 (зі змінами),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н</w:t>
      </w:r>
      <w:r w:rsidR="001F4C5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а виконання вимог Кодексу цивільного захисту Укра</w:t>
      </w:r>
      <w:r w:rsidR="00F1596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їни, вказівки ГУ ДСНС України у Харківськ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і</w:t>
      </w:r>
      <w:r w:rsidR="00F1596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й області від 11.05.2022 року № 337-ОД</w:t>
      </w:r>
      <w:r w:rsidR="00EE2531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,</w:t>
      </w:r>
      <w:r w:rsidR="00F1596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рішення виконавчого комітету Донецької селищної ради від 20.05.2022 року №88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Про запобігання загибелі людей на водних об’єктах Донецької  селищної територіальної громади</w:t>
      </w: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F1596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та з метою запобігання нещасним випадкам з людьми на водних об’єктах Донецької</w:t>
      </w:r>
      <w:r w:rsidR="009F57B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селищної </w:t>
      </w:r>
      <w:r w:rsidR="00F1596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територіальної громади протягом літнього періоду через небезпеку від вибухонебезпечних предметів</w:t>
      </w:r>
      <w:r w:rsidR="00D52DB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у зв’язку з проведенням бойових дій на території Донецької селищної територіальної громади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, </w:t>
      </w:r>
      <w:r w:rsidR="001F4C5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н а к а з у ю:</w:t>
      </w:r>
    </w:p>
    <w:p w14:paraId="7105E7D5" w14:textId="77777777" w:rsidR="001F4C53" w:rsidRDefault="001F4C53" w:rsidP="001F4C5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14:paraId="0A9BCD85" w14:textId="69F12B1C" w:rsidR="001F4C53" w:rsidRDefault="001F4C53" w:rsidP="001F4C5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Керівникам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закладів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освіти</w:t>
      </w:r>
      <w:r w:rsid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Донецької територіальної громади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:</w:t>
      </w:r>
    </w:p>
    <w:p w14:paraId="584A3483" w14:textId="1FDF3F6A" w:rsidR="00D52DB3" w:rsidRDefault="001F4C53" w:rsidP="001F4C5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bookmarkStart w:id="2" w:name="n21"/>
      <w:bookmarkEnd w:id="2"/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1.1.</w:t>
      </w:r>
      <w:r w:rsidR="00A12CD0"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A12CD0"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В</w:t>
      </w:r>
      <w:r w:rsid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жити</w:t>
      </w:r>
      <w:r w:rsidR="00A12CD0"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необхідних заходів </w:t>
      </w:r>
      <w:r w:rsid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щодо з</w:t>
      </w:r>
      <w:r w:rsidR="00D52DB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аборонити купання</w:t>
      </w:r>
      <w:r w:rsidR="0083098D" w:rsidRPr="0083098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="0083098D" w:rsidRPr="0083098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учасників освітнього процесу  та працівників закладів освіти</w:t>
      </w:r>
      <w:r w:rsidR="00D52DB3" w:rsidRPr="0083098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183A34" w:rsidRPr="0083098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на водних об’єктах, що розташовані на території Донецької селищної територіальної громади</w:t>
      </w:r>
      <w:r w:rsidR="00183A3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через небезпеку від </w:t>
      </w:r>
      <w:proofErr w:type="spellStart"/>
      <w:r w:rsidR="00183A3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вибухонебезпезпечних</w:t>
      </w:r>
      <w:proofErr w:type="spellEnd"/>
      <w:r w:rsidR="00183A3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предметів у зв’язку з проведенням</w:t>
      </w:r>
      <w:r w:rsidR="009F57B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бойових дій на території Харківської області.</w:t>
      </w:r>
    </w:p>
    <w:p w14:paraId="094E8790" w14:textId="4A1E35E4" w:rsidR="00A12CD0" w:rsidRDefault="00A12CD0" w:rsidP="00A12CD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bookmarkStart w:id="3" w:name="_Hlk105588613"/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Термін: протягом літніх канікул 2021/2022 </w:t>
      </w:r>
      <w:proofErr w:type="spellStart"/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н.р</w:t>
      </w:r>
      <w:bookmarkEnd w:id="3"/>
      <w:proofErr w:type="spellEnd"/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.</w:t>
      </w:r>
    </w:p>
    <w:p w14:paraId="1E2A6E42" w14:textId="77211706" w:rsidR="00A12CD0" w:rsidRPr="00A12CD0" w:rsidRDefault="001F4C53" w:rsidP="0083098D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bookmarkStart w:id="4" w:name="n22"/>
      <w:bookmarkEnd w:id="4"/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lastRenderedPageBreak/>
        <w:t>1.2</w:t>
      </w:r>
      <w:r w:rsidR="00A12CD0" w:rsidRPr="00A12CD0">
        <w:t xml:space="preserve"> </w:t>
      </w:r>
      <w:r w:rsid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Провести </w:t>
      </w:r>
      <w:r w:rsidR="00A12CD0"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відповідну роз’яснювальну роботу з учасниками освітнього</w:t>
      </w:r>
    </w:p>
    <w:p w14:paraId="5CD494CB" w14:textId="77777777" w:rsidR="00A12CD0" w:rsidRPr="00A12CD0" w:rsidRDefault="00A12CD0" w:rsidP="0083098D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процесу щодо дотримання правил безпечного перебування біля річок та</w:t>
      </w:r>
    </w:p>
    <w:p w14:paraId="7126BFC1" w14:textId="52F1DB0A" w:rsidR="009F57B3" w:rsidRDefault="00A12CD0" w:rsidP="0083098D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водоймищ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та взяти</w:t>
      </w:r>
      <w:r w:rsidR="009A6948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під особистий контроль</w:t>
      </w:r>
      <w:r w:rsidR="001F4C5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9A6948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п</w:t>
      </w:r>
      <w:r w:rsidR="009F57B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рове</w:t>
      </w:r>
      <w:r w:rsidR="009A6948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дення </w:t>
      </w:r>
      <w:r w:rsidR="009F57B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бесід  для  учнів та вихованців закладів освіти та інструктаж</w:t>
      </w:r>
      <w:r w:rsidR="009A6948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ів</w:t>
      </w:r>
      <w:r w:rsidR="009F57B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для працівників закладів освіти Донецької територіальної громади</w:t>
      </w:r>
      <w:r w:rsidR="00D32CDA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.</w:t>
      </w:r>
      <w:r w:rsidR="009F57B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</w:p>
    <w:p w14:paraId="236CE447" w14:textId="2BF5C29C" w:rsidR="00A12CD0" w:rsidRDefault="00A12CD0" w:rsidP="00A12CD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Термін: протягом літніх канікул 2021/2022 </w:t>
      </w:r>
      <w:proofErr w:type="spellStart"/>
      <w:r w:rsidRPr="00A12CD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н.р</w:t>
      </w:r>
      <w:proofErr w:type="spellEnd"/>
    </w:p>
    <w:p w14:paraId="164B9F1E" w14:textId="1348D11E" w:rsidR="00A12CD0" w:rsidRPr="00A12CD0" w:rsidRDefault="00A12CD0" w:rsidP="00A12CD0">
      <w:pPr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1.3</w:t>
      </w:r>
      <w:r w:rsidRPr="00A12CD0">
        <w:t xml:space="preserve"> </w:t>
      </w:r>
      <w:r w:rsidRPr="00A12CD0">
        <w:rPr>
          <w:rFonts w:ascii="Times New Roman" w:eastAsia="Times New Roman" w:hAnsi="Times New Roman"/>
          <w:sz w:val="28"/>
          <w:szCs w:val="28"/>
          <w:lang w:val="uk-UA" w:eastAsia="ar-SA"/>
        </w:rPr>
        <w:t>Д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овести</w:t>
      </w:r>
      <w:r w:rsidRPr="00A12C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до педагогічних працівників, батьків алгоритм дій у разі</w:t>
      </w:r>
    </w:p>
    <w:p w14:paraId="6E24045B" w14:textId="77777777" w:rsidR="00A12CD0" w:rsidRPr="00A12CD0" w:rsidRDefault="00A12CD0" w:rsidP="00A12CD0">
      <w:pPr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12CD0">
        <w:rPr>
          <w:rFonts w:ascii="Times New Roman" w:eastAsia="Times New Roman" w:hAnsi="Times New Roman"/>
          <w:sz w:val="28"/>
          <w:szCs w:val="28"/>
          <w:lang w:val="uk-UA" w:eastAsia="ar-SA"/>
        </w:rPr>
        <w:t>виникнення нещасних випадків з дітьми.</w:t>
      </w:r>
    </w:p>
    <w:p w14:paraId="76C81BAE" w14:textId="77777777" w:rsidR="00A12CD0" w:rsidRPr="00A12CD0" w:rsidRDefault="00A12CD0" w:rsidP="00A12CD0">
      <w:pPr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14:paraId="27EE3BB9" w14:textId="75DACF87" w:rsidR="001F4C53" w:rsidRDefault="00A12CD0" w:rsidP="00A12CD0">
      <w:pPr>
        <w:tabs>
          <w:tab w:val="left" w:pos="72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12CD0">
        <w:rPr>
          <w:rFonts w:ascii="Times New Roman" w:eastAsia="Times New Roman" w:hAnsi="Times New Roman"/>
          <w:sz w:val="28"/>
          <w:szCs w:val="28"/>
          <w:lang w:val="uk-UA" w:eastAsia="ar-SA"/>
        </w:rPr>
        <w:t>Термін: до 01.06.2022</w:t>
      </w:r>
    </w:p>
    <w:p w14:paraId="4D428C90" w14:textId="77777777" w:rsidR="0083098D" w:rsidRPr="0083098D" w:rsidRDefault="0083098D" w:rsidP="0083098D">
      <w:pPr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1.4 </w:t>
      </w:r>
      <w:r w:rsidRPr="0083098D">
        <w:rPr>
          <w:rFonts w:ascii="Times New Roman" w:eastAsia="Times New Roman" w:hAnsi="Times New Roman"/>
          <w:sz w:val="28"/>
          <w:szCs w:val="28"/>
          <w:lang w:val="uk-UA" w:eastAsia="ar-SA"/>
        </w:rPr>
        <w:t>Про всі випадки дитячого травматизму з учнями та вихованцями негайно</w:t>
      </w:r>
    </w:p>
    <w:p w14:paraId="5516A2B7" w14:textId="27FEF524" w:rsidR="0083098D" w:rsidRPr="0083098D" w:rsidRDefault="0083098D" w:rsidP="0083098D">
      <w:pPr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3098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інформувати відділ освіти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Донецької селищної</w:t>
      </w:r>
      <w:r w:rsidRPr="0083098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ради за телефонами і письмово, не порушуючи встановлені терміни.</w:t>
      </w:r>
    </w:p>
    <w:p w14:paraId="606D19B9" w14:textId="77777777" w:rsidR="0083098D" w:rsidRPr="0083098D" w:rsidRDefault="0083098D" w:rsidP="0083098D">
      <w:pPr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14:paraId="6E0B377D" w14:textId="5480C6D7" w:rsidR="00A12CD0" w:rsidRDefault="0083098D" w:rsidP="0083098D">
      <w:pPr>
        <w:tabs>
          <w:tab w:val="left" w:pos="72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3098D">
        <w:rPr>
          <w:rFonts w:ascii="Times New Roman" w:eastAsia="Times New Roman" w:hAnsi="Times New Roman"/>
          <w:sz w:val="28"/>
          <w:szCs w:val="28"/>
          <w:lang w:val="uk-UA" w:eastAsia="ar-SA"/>
        </w:rPr>
        <w:t>Термін: постійно</w:t>
      </w:r>
    </w:p>
    <w:p w14:paraId="7976003F" w14:textId="77777777" w:rsidR="001F4C53" w:rsidRDefault="001F4C53" w:rsidP="001F4C53">
      <w:pPr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2. Контроль за виконанням цього наказу залишаю за собою.</w:t>
      </w:r>
    </w:p>
    <w:p w14:paraId="3EF45B23" w14:textId="77777777" w:rsidR="001F4C53" w:rsidRDefault="001F4C53" w:rsidP="001F4C53">
      <w:pPr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14:paraId="3F591712" w14:textId="77777777" w:rsidR="001F4C53" w:rsidRDefault="001F4C53" w:rsidP="001F4C5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Начальник відділу освіти   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>оригінал підписано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            Тетяна ШЕЛЕСТ</w:t>
      </w:r>
    </w:p>
    <w:p w14:paraId="57D6E0B5" w14:textId="77777777" w:rsidR="001F4C53" w:rsidRDefault="001F4C53" w:rsidP="001F4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977716B" w14:textId="77777777" w:rsidR="001F4C53" w:rsidRDefault="001F4C53" w:rsidP="001F4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F5AFD4" w14:textId="77777777" w:rsidR="00F25592" w:rsidRPr="001F4C53" w:rsidRDefault="00F25592">
      <w:pPr>
        <w:rPr>
          <w:lang w:val="uk-UA"/>
        </w:rPr>
      </w:pPr>
    </w:p>
    <w:sectPr w:rsidR="00F25592" w:rsidRPr="001F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82AE7"/>
    <w:multiLevelType w:val="multilevel"/>
    <w:tmpl w:val="70282F3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14"/>
    <w:rsid w:val="00183A34"/>
    <w:rsid w:val="001F4C53"/>
    <w:rsid w:val="0042450A"/>
    <w:rsid w:val="00667614"/>
    <w:rsid w:val="0083098D"/>
    <w:rsid w:val="009A6948"/>
    <w:rsid w:val="009F57B3"/>
    <w:rsid w:val="00A12CD0"/>
    <w:rsid w:val="00D32CDA"/>
    <w:rsid w:val="00D52DB3"/>
    <w:rsid w:val="00EE2531"/>
    <w:rsid w:val="00F15965"/>
    <w:rsid w:val="00F2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47B53"/>
  <w15:chartTrackingRefBased/>
  <w15:docId w15:val="{52FD1985-3A06-46C3-87CC-4D2F9BD7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C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2022-06-08T10:54:00Z</dcterms:created>
  <dcterms:modified xsi:type="dcterms:W3CDTF">2022-06-08T10:55:00Z</dcterms:modified>
</cp:coreProperties>
</file>